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宋体" w:hAnsi="宋体" w:cs="宋体"/>
          <w:b/>
          <w:sz w:val="32"/>
          <w:szCs w:val="32"/>
        </w:rPr>
      </w:pPr>
    </w:p>
    <w:p>
      <w:pPr>
        <w:spacing w:line="360" w:lineRule="auto"/>
        <w:jc w:val="center"/>
        <w:rPr>
          <w:rFonts w:hint="eastAsia" w:ascii="宋体" w:hAnsi="宋体" w:eastAsia="宋体" w:cs="宋体"/>
          <w:b/>
          <w:sz w:val="32"/>
          <w:szCs w:val="32"/>
          <w:lang w:val="en-US" w:eastAsia="zh-CN"/>
        </w:rPr>
      </w:pPr>
      <w:r>
        <w:rPr>
          <w:rFonts w:hint="eastAsia" w:ascii="宋体" w:hAnsi="宋体" w:cs="宋体"/>
          <w:b/>
          <w:sz w:val="32"/>
          <w:szCs w:val="32"/>
          <w:lang w:eastAsia="zh-CN"/>
        </w:rPr>
        <w:t>网站维护安全检测</w:t>
      </w:r>
      <w:bookmarkStart w:id="0" w:name="_GoBack"/>
      <w:bookmarkEnd w:id="0"/>
      <w:r>
        <w:rPr>
          <w:rFonts w:hint="eastAsia" w:ascii="宋体" w:hAnsi="宋体" w:cs="宋体"/>
          <w:b/>
          <w:sz w:val="32"/>
          <w:szCs w:val="32"/>
        </w:rPr>
        <w:t>内容</w:t>
      </w:r>
    </w:p>
    <w:tbl>
      <w:tblPr>
        <w:tblStyle w:val="6"/>
        <w:tblW w:w="9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7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341" w:type="dxa"/>
            <w:shd w:val="clear" w:color="auto" w:fill="D7D7D7"/>
            <w:vAlign w:val="center"/>
          </w:tcPr>
          <w:p>
            <w:pPr>
              <w:jc w:val="center"/>
              <w:rPr>
                <w:rFonts w:cs="宋体" w:asciiTheme="minorHAnsi" w:hAnsiTheme="minorHAnsi"/>
                <w:sz w:val="21"/>
                <w:szCs w:val="21"/>
              </w:rPr>
            </w:pPr>
            <w:r>
              <w:rPr>
                <w:rFonts w:cs="宋体" w:asciiTheme="minorHAnsi" w:hAnsiTheme="minorHAnsi"/>
                <w:sz w:val="21"/>
                <w:szCs w:val="21"/>
              </w:rPr>
              <w:t>服务项</w:t>
            </w:r>
          </w:p>
        </w:tc>
        <w:tc>
          <w:tcPr>
            <w:tcW w:w="7802" w:type="dxa"/>
            <w:shd w:val="clear" w:color="auto" w:fill="D7D7D7"/>
            <w:vAlign w:val="center"/>
          </w:tcPr>
          <w:p>
            <w:pPr>
              <w:jc w:val="center"/>
              <w:rPr>
                <w:rFonts w:cs="宋体" w:asciiTheme="minorHAnsi" w:hAnsiTheme="minorHAnsi"/>
                <w:sz w:val="21"/>
                <w:szCs w:val="21"/>
              </w:rPr>
            </w:pPr>
            <w:r>
              <w:rPr>
                <w:rFonts w:cs="宋体" w:asciiTheme="minorHAnsi" w:hAnsiTheme="minorHAnsi"/>
                <w:sz w:val="21"/>
                <w:szCs w:val="21"/>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41" w:type="dxa"/>
            <w:vMerge w:val="restart"/>
            <w:vAlign w:val="center"/>
          </w:tcPr>
          <w:p>
            <w:pPr>
              <w:rPr>
                <w:rFonts w:cs="宋体" w:asciiTheme="minorHAnsi" w:hAnsiTheme="minorHAnsi"/>
                <w:b/>
                <w:sz w:val="21"/>
                <w:szCs w:val="21"/>
              </w:rPr>
            </w:pPr>
            <w:r>
              <w:rPr>
                <w:rFonts w:hint="eastAsia" w:cs="宋体" w:asciiTheme="minorHAnsi" w:hAnsiTheme="minorHAnsi"/>
                <w:b/>
                <w:sz w:val="21"/>
                <w:szCs w:val="21"/>
              </w:rPr>
              <w:t>网站监测服务</w:t>
            </w:r>
          </w:p>
        </w:tc>
        <w:tc>
          <w:tcPr>
            <w:tcW w:w="7802" w:type="dxa"/>
            <w:vAlign w:val="center"/>
          </w:tcPr>
          <w:p>
            <w:pPr>
              <w:ind w:firstLine="420" w:firstLineChars="200"/>
              <w:rPr>
                <w:rFonts w:cs="宋体" w:asciiTheme="minorHAnsi" w:hAnsiTheme="minorHAnsi"/>
                <w:color w:val="000000"/>
                <w:sz w:val="21"/>
                <w:szCs w:val="21"/>
              </w:rPr>
            </w:pPr>
            <w:r>
              <w:rPr>
                <w:rFonts w:cs="宋体" w:asciiTheme="minorHAnsi" w:hAnsiTheme="minorHAnsi"/>
                <w:color w:val="000000"/>
                <w:sz w:val="21"/>
                <w:szCs w:val="21"/>
              </w:rPr>
              <w:t>定期对网络设备、网络安全设备、服务器系统、虚拟化系统等的安全运行状态进行巡检，对日志储存6个月情况进行检查，查看运行指标、受攻击情况和有关日志，出具巡检报告。对重要信息系统进行监测分析，结合内外部网络安全环境提供预警信息，形成监测预警报告。</w:t>
            </w:r>
          </w:p>
          <w:p>
            <w:pPr>
              <w:ind w:firstLine="420" w:firstLineChars="200"/>
              <w:rPr>
                <w:rFonts w:cs="宋体" w:asciiTheme="minorHAnsi" w:hAnsiTheme="minorHAnsi"/>
                <w:sz w:val="21"/>
                <w:szCs w:val="21"/>
              </w:rPr>
            </w:pPr>
            <w:r>
              <w:rPr>
                <w:rFonts w:cs="宋体" w:asciiTheme="minorHAnsi" w:hAnsiTheme="minorHAnsi"/>
                <w:sz w:val="21"/>
                <w:szCs w:val="21"/>
              </w:rPr>
              <w:t>通过Web云监测平台结合网络安全服务专家人工监测分析的手段，对我院重要应用系统执行7x24在线监测，监测目标系统的可用性、安全性、内容风险、挂马威胁、网站钓鱼以及页面篡改等攻击行为。</w:t>
            </w:r>
          </w:p>
          <w:p>
            <w:pPr>
              <w:adjustRightInd w:val="0"/>
              <w:snapToGrid w:val="0"/>
              <w:ind w:firstLine="420" w:firstLineChars="200"/>
              <w:rPr>
                <w:rFonts w:cs="宋体" w:asciiTheme="minorHAnsi" w:hAnsiTheme="minorHAnsi"/>
                <w:color w:val="000000"/>
                <w:sz w:val="21"/>
                <w:szCs w:val="21"/>
              </w:rPr>
            </w:pPr>
            <w:r>
              <w:rPr>
                <w:rFonts w:cs="宋体" w:asciiTheme="minorHAnsi" w:hAnsiTheme="minorHAnsi"/>
                <w:color w:val="000000"/>
                <w:sz w:val="21"/>
                <w:szCs w:val="21"/>
              </w:rPr>
              <w:t>对我院网络设备、网络安全设备，以及可互联网访问的</w:t>
            </w:r>
            <w:r>
              <w:rPr>
                <w:rFonts w:cs="宋体" w:asciiTheme="minorHAnsi" w:hAnsiTheme="minorHAnsi"/>
                <w:sz w:val="21"/>
                <w:szCs w:val="21"/>
              </w:rPr>
              <w:t>养护</w:t>
            </w:r>
            <w:r>
              <w:rPr>
                <w:rFonts w:cs="宋体" w:asciiTheme="minorHAnsi" w:hAnsiTheme="minorHAnsi"/>
                <w:color w:val="000000"/>
                <w:sz w:val="21"/>
                <w:szCs w:val="21"/>
              </w:rPr>
              <w:t>管理、</w:t>
            </w:r>
            <w:r>
              <w:rPr>
                <w:rFonts w:cs="宋体" w:asciiTheme="minorHAnsi" w:hAnsiTheme="minorHAnsi"/>
                <w:sz w:val="21"/>
                <w:szCs w:val="21"/>
              </w:rPr>
              <w:t>微信办公机关事务</w:t>
            </w:r>
            <w:r>
              <w:rPr>
                <w:rFonts w:cs="宋体" w:asciiTheme="minorHAnsi" w:hAnsiTheme="minorHAnsi"/>
                <w:color w:val="000000"/>
                <w:sz w:val="21"/>
                <w:szCs w:val="21"/>
              </w:rPr>
              <w:t>等页面进行定期监测。其中专网监测定期对部署在专网内的网络设备、网络安全设备运行状况进行监测与日志收集、日志分析，监测频率每周不少于1个工作日；互联网页面监测由本次服务商提供技术手段或工具进行监测，对页面可用性和安全性进行监测，监测频率不少于每周5个工作日。以上监测过程中发现系统故障、安全风险、安全事件等问题情况应第一时间通知我院，并协同予以处置。服务单位自行提供的互联网页面监测手段或工具应无需安装额外的硬件、软件和系统插件，不改变现有的网络环境、不影响系统性能，支持敏感词信息发现，支持对恶意隐藏链接（暗链）、非法链接（搜索引擎流量劫持桥页链接）等进行检测，支持对网页木马检测，支持同时检测网页的HTTP、DNS、PING响应，支持DNS劫持告警。</w:t>
            </w:r>
          </w:p>
          <w:p>
            <w:pPr>
              <w:adjustRightInd w:val="0"/>
              <w:snapToGrid w:val="0"/>
              <w:ind w:firstLine="420" w:firstLineChars="200"/>
              <w:rPr>
                <w:rFonts w:cs="宋体" w:asciiTheme="minorHAnsi" w:hAnsiTheme="minorHAnsi"/>
                <w:color w:val="000000"/>
                <w:sz w:val="21"/>
                <w:szCs w:val="21"/>
              </w:rPr>
            </w:pPr>
            <w:r>
              <w:rPr>
                <w:rFonts w:cs="宋体" w:asciiTheme="minorHAnsi" w:hAnsiTheme="minorHAnsi"/>
                <w:color w:val="000000"/>
                <w:sz w:val="21"/>
                <w:szCs w:val="21"/>
              </w:rPr>
              <w:t>收集网络安全预警信息，结合我院实际，做好防范工作。</w:t>
            </w:r>
          </w:p>
          <w:p>
            <w:pPr>
              <w:adjustRightInd w:val="0"/>
              <w:snapToGrid w:val="0"/>
              <w:ind w:firstLine="420" w:firstLineChars="200"/>
              <w:rPr>
                <w:rFonts w:cs="宋体" w:asciiTheme="minorHAnsi" w:hAnsiTheme="minorHAnsi"/>
                <w:sz w:val="21"/>
                <w:szCs w:val="21"/>
              </w:rPr>
            </w:pPr>
            <w:r>
              <w:rPr>
                <w:rFonts w:cs="宋体" w:asciiTheme="minorHAnsi" w:hAnsiTheme="minorHAnsi"/>
                <w:color w:val="000000"/>
                <w:sz w:val="21"/>
                <w:szCs w:val="21"/>
              </w:rPr>
              <w:t>协助我院完成省</w:t>
            </w:r>
            <w:r>
              <w:rPr>
                <w:rFonts w:cs="宋体" w:asciiTheme="minorHAnsi" w:hAnsiTheme="minorHAnsi"/>
                <w:sz w:val="21"/>
                <w:szCs w:val="21"/>
              </w:rPr>
              <w:t>市</w:t>
            </w:r>
            <w:r>
              <w:rPr>
                <w:rFonts w:cs="宋体" w:asciiTheme="minorHAnsi" w:hAnsiTheme="minorHAnsi"/>
                <w:color w:val="000000"/>
                <w:sz w:val="21"/>
                <w:szCs w:val="21"/>
              </w:rPr>
              <w:t>网络安全信息通报要求中规定的月报、季报、重大事件处置表等材料的汇总上报。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1341" w:type="dxa"/>
            <w:vMerge w:val="continue"/>
            <w:vAlign w:val="center"/>
          </w:tcPr>
          <w:p>
            <w:pPr>
              <w:ind w:firstLine="422" w:firstLineChars="200"/>
              <w:rPr>
                <w:rFonts w:cs="宋体" w:asciiTheme="minorHAnsi" w:hAnsiTheme="minorHAnsi"/>
                <w:b/>
                <w:sz w:val="21"/>
                <w:szCs w:val="21"/>
              </w:rPr>
            </w:pPr>
          </w:p>
        </w:tc>
        <w:tc>
          <w:tcPr>
            <w:tcW w:w="7802" w:type="dxa"/>
            <w:vAlign w:val="center"/>
          </w:tcPr>
          <w:p>
            <w:pPr>
              <w:ind w:firstLine="420" w:firstLineChars="200"/>
              <w:rPr>
                <w:rFonts w:cs="宋体" w:asciiTheme="minorHAnsi" w:hAnsiTheme="minorHAnsi"/>
                <w:sz w:val="21"/>
                <w:szCs w:val="21"/>
              </w:rPr>
            </w:pPr>
            <w:r>
              <w:rPr>
                <w:rFonts w:cs="宋体" w:asciiTheme="minorHAnsi" w:hAnsiTheme="minorHAnsi"/>
                <w:sz w:val="21"/>
                <w:szCs w:val="21"/>
              </w:rPr>
              <w:t>供应商安全服务人员需对监测数据进行人工分析，对危险等级较高的威胁情报需在系统预警1小时内完成人工分析验证以甄别误报，对验证为真实攻击的事件需第一时间通报我院，并协同我院进行处置。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341" w:type="dxa"/>
            <w:vMerge w:val="continue"/>
            <w:vAlign w:val="center"/>
          </w:tcPr>
          <w:p>
            <w:pPr>
              <w:ind w:firstLine="422" w:firstLineChars="200"/>
              <w:rPr>
                <w:rFonts w:cs="宋体" w:asciiTheme="minorHAnsi" w:hAnsiTheme="minorHAnsi"/>
                <w:b/>
                <w:sz w:val="21"/>
                <w:szCs w:val="21"/>
              </w:rPr>
            </w:pPr>
          </w:p>
        </w:tc>
        <w:tc>
          <w:tcPr>
            <w:tcW w:w="7802" w:type="dxa"/>
            <w:vAlign w:val="center"/>
          </w:tcPr>
          <w:p>
            <w:pPr>
              <w:ind w:firstLine="420" w:firstLineChars="200"/>
              <w:rPr>
                <w:rFonts w:cs="宋体" w:asciiTheme="minorHAnsi" w:hAnsiTheme="minorHAnsi"/>
                <w:sz w:val="21"/>
                <w:szCs w:val="21"/>
              </w:rPr>
            </w:pPr>
            <w:r>
              <w:rPr>
                <w:rFonts w:cs="宋体" w:asciiTheme="minorHAnsi" w:hAnsiTheme="minorHAnsi"/>
                <w:sz w:val="21"/>
                <w:szCs w:val="21"/>
              </w:rPr>
              <w:t>服务频次：连续性服务，每年度提供365天x24小时监测预警服务；</w:t>
            </w:r>
          </w:p>
          <w:p>
            <w:pPr>
              <w:ind w:firstLine="420" w:firstLineChars="200"/>
              <w:rPr>
                <w:rFonts w:cs="宋体" w:asciiTheme="minorHAnsi" w:hAnsiTheme="minorHAnsi"/>
                <w:sz w:val="21"/>
                <w:szCs w:val="21"/>
              </w:rPr>
            </w:pPr>
            <w:r>
              <w:rPr>
                <w:rFonts w:cs="宋体" w:asciiTheme="minorHAnsi" w:hAnsiTheme="minorHAnsi"/>
                <w:sz w:val="21"/>
                <w:szCs w:val="21"/>
              </w:rPr>
              <w:t>成果交付：《徐州口腔医院网络系统运行监测报告》（月报、季报、年报）；服务月报在当月服务完成后3日内提交，季报在季度服务完成后5日内提交。</w:t>
            </w:r>
          </w:p>
        </w:tc>
      </w:tr>
    </w:tbl>
    <w:p>
      <w:pPr>
        <w:pStyle w:val="3"/>
        <w:ind w:left="1680" w:right="168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1MTViYTkxNzI2MDhmODJiOTk3ZGUwNGYwNDMxNWMifQ=="/>
  </w:docVars>
  <w:rsids>
    <w:rsidRoot w:val="334066B2"/>
    <w:rsid w:val="006C746C"/>
    <w:rsid w:val="0082579D"/>
    <w:rsid w:val="00AA0F67"/>
    <w:rsid w:val="076D47E1"/>
    <w:rsid w:val="108F6A5A"/>
    <w:rsid w:val="32E7407C"/>
    <w:rsid w:val="334066B2"/>
    <w:rsid w:val="606C3E7C"/>
    <w:rsid w:val="657A6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semiHidden/>
    <w:unhideWhenUsed/>
    <w:qFormat/>
    <w:uiPriority w:val="99"/>
    <w:pPr>
      <w:ind w:left="600" w:leftChars="600"/>
    </w:pPr>
  </w:style>
  <w:style w:type="paragraph" w:styleId="3">
    <w:name w:val="Block Text"/>
    <w:basedOn w:val="1"/>
    <w:qFormat/>
    <w:uiPriority w:val="0"/>
    <w:pPr>
      <w:spacing w:after="120"/>
      <w:ind w:left="1440" w:leftChars="700" w:right="700" w:rightChars="700"/>
    </w:pPr>
    <w:rPr>
      <w:kern w:val="0"/>
      <w:szCs w:val="22"/>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8">
    <w:name w:val="annotation reference"/>
    <w:qFormat/>
    <w:uiPriority w:val="0"/>
    <w:rPr>
      <w:sz w:val="21"/>
      <w:szCs w:val="21"/>
    </w:rPr>
  </w:style>
  <w:style w:type="character" w:customStyle="1" w:styleId="9">
    <w:name w:val="页眉 字符"/>
    <w:basedOn w:val="7"/>
    <w:link w:val="5"/>
    <w:qFormat/>
    <w:uiPriority w:val="0"/>
    <w:rPr>
      <w:rFonts w:ascii="Times New Roman" w:hAnsi="Times New Roman" w:eastAsia="宋体" w:cs="Times New Roman"/>
      <w:kern w:val="2"/>
      <w:sz w:val="18"/>
      <w:szCs w:val="18"/>
    </w:rPr>
  </w:style>
  <w:style w:type="character" w:customStyle="1" w:styleId="10">
    <w:name w:val="页脚 字符"/>
    <w:basedOn w:val="7"/>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830</Words>
  <Characters>849</Characters>
  <Lines>21</Lines>
  <Paragraphs>5</Paragraphs>
  <TotalTime>3</TotalTime>
  <ScaleCrop>false</ScaleCrop>
  <LinksUpToDate>false</LinksUpToDate>
  <CharactersWithSpaces>849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2022-10-25T03:39:00Z</dcterms:created>
  <dc:creator>刘闯</dc:creator>
  <cp:lastModifiedBy>桐生一马</cp:lastModifiedBy>
  <cp:lastPrinted>2022-11-22T06:52:00Z</cp:lastPrinted>
  <dcterms:modified xsi:type="dcterms:W3CDTF">2022-11-24T02:30:26Z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E80B5E88528B426EB8B5BDB14D8DE74B</vt:lpwstr>
  </property>
</Properties>
</file>