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4"/>
        <w:gridCol w:w="1529"/>
        <w:gridCol w:w="2941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光固化灯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423" w:type="pct"/>
            <w:gridSpan w:val="2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6台</w:t>
            </w:r>
            <w:bookmarkStart w:id="0" w:name="_GoBack"/>
            <w:bookmarkEnd w:id="0"/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4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4.6万元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55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18EE9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手持式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配大容量电池（5秒模式下不少于400次），可充电，方便拆卸和更换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。</w:t>
            </w:r>
          </w:p>
          <w:p w14:paraId="6BA0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树脂或金属材质，轻便、耐用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。</w:t>
            </w:r>
          </w:p>
          <w:p w14:paraId="6D6D8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弯头光导棒，且光导棒直径不大于10mm。配备可拆卸、可旋转挡光板。</w:t>
            </w:r>
          </w:p>
          <w:p w14:paraId="06B1B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波长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范围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450 – 470nm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输出强度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大于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1,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00 mW/cm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0B75F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温度控制系统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确保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val="en-US" w:eastAsia="zh-CN"/>
              </w:rPr>
              <w:t>光源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低温输出。</w:t>
            </w:r>
          </w:p>
          <w:p w14:paraId="67866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</w:rPr>
              <w:t>具有低电指示功能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kern w:val="0"/>
                <w:sz w:val="28"/>
                <w:szCs w:val="28"/>
                <w:lang w:eastAsia="zh-CN"/>
              </w:rPr>
              <w:t>。</w:t>
            </w:r>
          </w:p>
          <w:p w14:paraId="57665942">
            <w:pPr>
              <w:rPr>
                <w:vertAlign w:val="baseline"/>
              </w:rPr>
            </w:pPr>
          </w:p>
          <w:p w14:paraId="689D1460">
            <w:pPr>
              <w:rPr>
                <w:vertAlign w:val="baseline"/>
              </w:rPr>
            </w:pPr>
          </w:p>
          <w:p w14:paraId="4A3781D8">
            <w:pPr>
              <w:rPr>
                <w:vertAlign w:val="baseline"/>
              </w:rPr>
            </w:pPr>
          </w:p>
          <w:p w14:paraId="0F2B7101">
            <w:pPr>
              <w:rPr>
                <w:vertAlign w:val="baseline"/>
              </w:rPr>
            </w:pPr>
          </w:p>
          <w:p w14:paraId="2D02192D">
            <w:pPr>
              <w:rPr>
                <w:vertAlign w:val="baseline"/>
              </w:rPr>
            </w:pPr>
          </w:p>
          <w:p w14:paraId="367C0E0E">
            <w:pPr>
              <w:rPr>
                <w:vertAlign w:val="baseline"/>
              </w:rPr>
            </w:pPr>
          </w:p>
          <w:p w14:paraId="11B42B37">
            <w:pPr>
              <w:rPr>
                <w:vertAlign w:val="baseline"/>
              </w:rPr>
            </w:pP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5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3201207F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2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eastAsia="zh-CN"/>
              </w:rPr>
              <w:t>。</w:t>
            </w:r>
          </w:p>
          <w:p w14:paraId="3875CA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个月内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eastAsia="zh-CN"/>
              </w:rPr>
              <w:t>。</w:t>
            </w:r>
          </w:p>
          <w:p w14:paraId="375F6083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6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3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eastAsia="zh-CN"/>
              </w:rPr>
              <w:t>。</w:t>
            </w:r>
          </w:p>
          <w:p w14:paraId="2FC64AD0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≧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5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5F3CD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11F63B7-9EC2-4F49-BD12-81CF41F207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92AF8"/>
    <w:multiLevelType w:val="singleLevel"/>
    <w:tmpl w:val="E1F92A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D482E55"/>
    <w:rsid w:val="12466EAA"/>
    <w:rsid w:val="2B7661DC"/>
    <w:rsid w:val="2E7969DF"/>
    <w:rsid w:val="30A83B78"/>
    <w:rsid w:val="3878494B"/>
    <w:rsid w:val="3B8A62BD"/>
    <w:rsid w:val="441B0A09"/>
    <w:rsid w:val="4C83317F"/>
    <w:rsid w:val="541B49F3"/>
    <w:rsid w:val="54DF6D21"/>
    <w:rsid w:val="56D005C4"/>
    <w:rsid w:val="5786311E"/>
    <w:rsid w:val="5D05075F"/>
    <w:rsid w:val="6BAC0E1A"/>
    <w:rsid w:val="6FB62595"/>
    <w:rsid w:val="728F789E"/>
    <w:rsid w:val="778E4289"/>
    <w:rsid w:val="79B21A11"/>
    <w:rsid w:val="7AED512D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303</Characters>
  <Lines>0</Lines>
  <Paragraphs>0</Paragraphs>
  <TotalTime>1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dcterms:modified xsi:type="dcterms:W3CDTF">2025-06-04T06:10:52Z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A499E4999E4B497692B22662B0EB8794_13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